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w:t>
      </w:r>
      <w:r w:rsidRPr="00E301A5">
        <w:lastRenderedPageBreak/>
        <w:t xml:space="preserve">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w:t>
      </w:r>
      <w:r w:rsidRPr="00E301A5">
        <w:t xml:space="preserve">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w:t>
      </w:r>
      <w:r w:rsidRPr="00E301A5">
        <w:lastRenderedPageBreak/>
        <w:t>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w:t>
      </w:r>
      <w:r w:rsidR="006B7EDE" w:rsidRPr="00E301A5">
        <w:lastRenderedPageBreak/>
        <w:t>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w:t>
      </w:r>
      <w:r w:rsidRPr="00E301A5">
        <w:t xml:space="preserve">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lastRenderedPageBreak/>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w:t>
      </w:r>
      <w:r w:rsidR="003A13AC" w:rsidRPr="00E301A5">
        <w:t xml:space="preserve">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w:t>
      </w:r>
      <w:r w:rsidRPr="00E301A5">
        <w:t xml:space="preserve">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w:t>
      </w:r>
      <w:r w:rsidR="006B7EDE" w:rsidRPr="00E301A5">
        <w:lastRenderedPageBreak/>
        <w:t xml:space="preserve">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w:t>
      </w:r>
      <w:r w:rsidRPr="00E301A5">
        <w:t xml:space="preserve">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lastRenderedPageBreak/>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w:t>
      </w:r>
      <w:r w:rsidRPr="00E301A5">
        <w:lastRenderedPageBreak/>
        <w:t xml:space="preserve">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w:t>
      </w:r>
      <w:r w:rsidRPr="00E301A5">
        <w:t xml:space="preserve">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w:t>
      </w:r>
      <w:r w:rsidR="006B7EDE" w:rsidRPr="00E301A5">
        <w:lastRenderedPageBreak/>
        <w:t xml:space="preserve">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w:t>
      </w:r>
      <w:r w:rsidRPr="00E301A5">
        <w:t xml:space="preserve">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 xml:space="preserve">Užsakovas privalo išnagrinėti Rangovo pirmą kartą pateiktą Darbo projekto dalį kaip galima greičiau, bet ne ilgiau nei per 10 darbo dienų (jeigu Užsakovo užduotyje nėra nurodytas kitoks terminas), ir pateikti Rangovui arba rašytinį </w:t>
      </w:r>
      <w:r w:rsidRPr="00E301A5">
        <w:lastRenderedPageBreak/>
        <w:t>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 xml:space="preserve">Po to, kai Užsakovas patvirtina Rangovo dokumentą, Rangovas privalo nedelsdamas, bet ne vėliau nei per 5 darbo </w:t>
      </w:r>
      <w:r w:rsidRPr="00E301A5">
        <w:t>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w:t>
      </w:r>
      <w:r w:rsidR="006B7EDE" w:rsidRPr="00E301A5">
        <w:lastRenderedPageBreak/>
        <w:t>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w:t>
      </w:r>
      <w:r w:rsidRPr="00E301A5">
        <w:t xml:space="preserve">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 xml:space="preserve">ius), kurio nurodymai yra privalomi Rangovo, Užsakovo ir Užsakovo nurodytų trečiųjų asmenų personalui. Užsakovo užduotyje, Statinio projekte arba Šalių suderintoje schemoje turi būti pažymėtos ribos statybvietės dalies, kurią Rangovas turi </w:t>
      </w:r>
      <w:r w:rsidRPr="00E301A5">
        <w:lastRenderedPageBreak/>
        <w:t>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w:t>
      </w:r>
      <w:r w:rsidR="006B7EDE" w:rsidRPr="00E301A5">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w:t>
      </w:r>
      <w:r w:rsidRPr="00E301A5">
        <w:lastRenderedPageBreak/>
        <w:t xml:space="preserve">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galiojančių saugos, saugaus </w:t>
      </w:r>
      <w:r w:rsidRPr="00E301A5">
        <w:t>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w:t>
      </w:r>
      <w:r w:rsidRPr="00E301A5">
        <w:lastRenderedPageBreak/>
        <w:t xml:space="preserve">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w:t>
      </w:r>
      <w:r w:rsidRPr="00E301A5">
        <w:lastRenderedPageBreak/>
        <w:t>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w:t>
      </w:r>
      <w:r w:rsidR="009262AB" w:rsidRPr="00E301A5">
        <w:t xml:space="preserve">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w:t>
      </w:r>
      <w:r w:rsidR="006B7EDE" w:rsidRPr="00E301A5">
        <w:lastRenderedPageBreak/>
        <w:t>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w:t>
      </w:r>
      <w:r w:rsidRPr="00E301A5">
        <w:t xml:space="preserve">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lastRenderedPageBreak/>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 xml:space="preserve">metu dar nėra suėjęs </w:t>
      </w:r>
      <w:r w:rsidR="006E2812" w:rsidRPr="00E301A5">
        <w:lastRenderedPageBreak/>
        <w:t>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 xml:space="preserve">Darbų pabaiga ir </w:t>
      </w:r>
      <w:r w:rsidR="00661E1D" w:rsidRPr="00E301A5">
        <w:lastRenderedPageBreak/>
        <w:t>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w:t>
      </w:r>
      <w:r w:rsidRPr="00E301A5">
        <w:t xml:space="preserve">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 xml:space="preserve">pašalinti defektus pats arba pasamdydamas trečiuosius asmenis, iš anksto apie tai informuodamas </w:t>
      </w:r>
      <w:r w:rsidRPr="00E301A5">
        <w:lastRenderedPageBreak/>
        <w:t>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w:t>
      </w:r>
      <w:r w:rsidR="0078520E" w:rsidRPr="00E301A5">
        <w:rPr>
          <w:color w:val="auto"/>
          <w:u w:val="none"/>
        </w:rPr>
        <w:t xml:space="preserve">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užtikrinime turi būti numatytas garanto arba draudiko besąlyginis </w:t>
      </w:r>
      <w:r w:rsidRPr="00E301A5">
        <w:rPr>
          <w:color w:val="auto"/>
          <w:u w:val="none"/>
        </w:rPr>
        <w:lastRenderedPageBreak/>
        <w:t>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w:t>
      </w:r>
      <w:r w:rsidRPr="00E301A5">
        <w:t xml:space="preserve">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 xml:space="preserve">punkte nenurodytų trečiųjų asmenų, už kuriuos Rangovas neatsako, sprendimai, veiksmai arba </w:t>
      </w:r>
      <w:r w:rsidR="006B7EDE" w:rsidRPr="00E301A5">
        <w:lastRenderedPageBreak/>
        <w:t>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w:t>
      </w:r>
      <w:r w:rsidR="006B7EDE" w:rsidRPr="00E301A5">
        <w:t xml:space="preserve">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 xml:space="preserve">arbus ir Prekes nuo jų būklės pablogėjimo, sugadinimo ar praradimo, taip pat vykdyti kitus Užsakovo nurodymus, įskaitant nurodymus atlaisvinti ir (arba) grąžinti statybvietę, </w:t>
      </w:r>
      <w:r w:rsidR="006B7EDE" w:rsidRPr="00E301A5">
        <w:lastRenderedPageBreak/>
        <w:t>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 xml:space="preserve">turi teisę </w:t>
      </w:r>
      <w:r w:rsidR="006B7EDE" w:rsidRPr="00E301A5">
        <w:t>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 xml:space="preserve">Užsakovo sutikimu gali būti pateikiami keli daliniai </w:t>
      </w:r>
      <w:r w:rsidRPr="00E301A5">
        <w:rPr>
          <w:color w:val="auto"/>
          <w:u w:val="none"/>
        </w:rPr>
        <w:lastRenderedPageBreak/>
        <w:t>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w:t>
      </w:r>
      <w:r w:rsidRPr="00E301A5">
        <w:rPr>
          <w:color w:val="auto"/>
          <w:u w:val="none"/>
        </w:rPr>
        <w:t xml:space="preserve">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xml:space="preserve">, kurių vertė viršija likusią pagal Sutartį Rangovui mokėtiną Sutarties kainos </w:t>
      </w:r>
      <w:r w:rsidR="0008118C" w:rsidRPr="00E301A5">
        <w:lastRenderedPageBreak/>
        <w:t>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w:t>
      </w:r>
      <w:r w:rsidRPr="00E301A5">
        <w:t xml:space="preserve">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w:t>
      </w:r>
      <w:r w:rsidR="00865D0A" w:rsidRPr="00E301A5">
        <w:lastRenderedPageBreak/>
        <w:t xml:space="preserve">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w:t>
      </w:r>
      <w:r w:rsidRPr="00E301A5">
        <w:t>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w:t>
      </w:r>
      <w:r w:rsidRPr="00E301A5">
        <w:lastRenderedPageBreak/>
        <w:t>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w:t>
      </w:r>
      <w:r w:rsidRPr="00E301A5">
        <w:t>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w:t>
      </w:r>
      <w:r w:rsidR="006B7EDE" w:rsidRPr="00E301A5">
        <w:lastRenderedPageBreak/>
        <w:t xml:space="preserve">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 xml:space="preserve">idutinė rinkos kaina nustatoma įvertinus ne mažiau kaip trijų toje rinkoje esančių ūkio subjektų kainas (jeigu tiek ūkio subjektų yra rinkoje), skelbiamas viešai arba nurodytas tokių ūkio subjektų </w:t>
      </w:r>
      <w:r w:rsidRPr="00E301A5">
        <w:t>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lastRenderedPageBreak/>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w:t>
      </w:r>
      <w:r w:rsidRPr="00E301A5">
        <w:lastRenderedPageBreak/>
        <w:t xml:space="preserve">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pasirašytus </w:t>
      </w:r>
      <w:r w:rsidRPr="00E301A5">
        <w:t>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w:t>
      </w:r>
      <w:r w:rsidRPr="00E301A5">
        <w:lastRenderedPageBreak/>
        <w:t xml:space="preserve">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w:t>
      </w:r>
      <w:r w:rsidR="006B7EDE" w:rsidRPr="00E301A5">
        <w:lastRenderedPageBreak/>
        <w:t xml:space="preserve">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w:t>
      </w:r>
      <w:r w:rsidRPr="00E301A5">
        <w:t>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lastRenderedPageBreak/>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lastRenderedPageBreak/>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w:t>
      </w:r>
      <w:r w:rsidRPr="00E301A5">
        <w:t xml:space="preserve">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w:t>
      </w:r>
      <w:r w:rsidRPr="00E301A5">
        <w:lastRenderedPageBreak/>
        <w:t xml:space="preserve">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w:t>
      </w:r>
      <w:r w:rsidRPr="00E301A5">
        <w:t>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xml:space="preserve">, kurių prašo </w:t>
      </w:r>
      <w:r w:rsidR="003D10C0" w:rsidRPr="00E301A5">
        <w:t>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w:t>
      </w:r>
      <w:r w:rsidRPr="00E301A5">
        <w:lastRenderedPageBreak/>
        <w:t xml:space="preserve">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 xml:space="preserve">Jeigu Šalys taikiai neišsprendžia ginčo per 30 dienų (arba per kitą Šalių sutartą terminą) po to, kai Šalis gauna kitos Šalies pretenziją pagal šį straipsnį, arba jeigu viena iš Šalių </w:t>
      </w:r>
      <w:r w:rsidRPr="00E301A5">
        <w:t>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F2D9" w14:textId="77777777" w:rsidR="004331D1" w:rsidRDefault="004331D1">
      <w:pPr>
        <w:spacing w:after="0" w:line="240" w:lineRule="auto"/>
      </w:pPr>
      <w:r>
        <w:separator/>
      </w:r>
    </w:p>
    <w:p w14:paraId="2FD23E2F" w14:textId="77777777" w:rsidR="004331D1" w:rsidRDefault="004331D1"/>
    <w:p w14:paraId="2FA85243" w14:textId="77777777" w:rsidR="004331D1" w:rsidRDefault="004331D1" w:rsidP="00360124"/>
  </w:endnote>
  <w:endnote w:type="continuationSeparator" w:id="0">
    <w:p w14:paraId="36172A93" w14:textId="77777777" w:rsidR="004331D1" w:rsidRDefault="004331D1">
      <w:pPr>
        <w:spacing w:after="0" w:line="240" w:lineRule="auto"/>
      </w:pPr>
      <w:r>
        <w:continuationSeparator/>
      </w:r>
    </w:p>
    <w:p w14:paraId="31C90F76" w14:textId="77777777" w:rsidR="004331D1" w:rsidRDefault="004331D1"/>
    <w:p w14:paraId="0962F557" w14:textId="77777777" w:rsidR="004331D1" w:rsidRDefault="004331D1" w:rsidP="00360124"/>
  </w:endnote>
  <w:endnote w:type="continuationNotice" w:id="1">
    <w:p w14:paraId="000AA649" w14:textId="77777777" w:rsidR="004331D1" w:rsidRDefault="004331D1">
      <w:pPr>
        <w:spacing w:after="0" w:line="240" w:lineRule="auto"/>
      </w:pPr>
    </w:p>
    <w:p w14:paraId="3399ECE7" w14:textId="77777777" w:rsidR="004331D1" w:rsidRDefault="004331D1"/>
    <w:p w14:paraId="33221E1B" w14:textId="77777777" w:rsidR="004331D1" w:rsidRDefault="004331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4FBA" w14:textId="77777777" w:rsidR="004331D1" w:rsidRDefault="004331D1">
      <w:pPr>
        <w:spacing w:after="0" w:line="240" w:lineRule="auto"/>
      </w:pPr>
      <w:r>
        <w:separator/>
      </w:r>
    </w:p>
    <w:p w14:paraId="30DA836A" w14:textId="77777777" w:rsidR="004331D1" w:rsidRDefault="004331D1"/>
    <w:p w14:paraId="49F04243" w14:textId="77777777" w:rsidR="004331D1" w:rsidRDefault="004331D1" w:rsidP="00360124"/>
  </w:footnote>
  <w:footnote w:type="continuationSeparator" w:id="0">
    <w:p w14:paraId="06BF63AF" w14:textId="77777777" w:rsidR="004331D1" w:rsidRDefault="004331D1">
      <w:pPr>
        <w:spacing w:after="0" w:line="240" w:lineRule="auto"/>
      </w:pPr>
      <w:r>
        <w:continuationSeparator/>
      </w:r>
    </w:p>
    <w:p w14:paraId="775FF61B" w14:textId="77777777" w:rsidR="004331D1" w:rsidRDefault="004331D1"/>
    <w:p w14:paraId="3771593A" w14:textId="77777777" w:rsidR="004331D1" w:rsidRDefault="004331D1" w:rsidP="00360124"/>
  </w:footnote>
  <w:footnote w:type="continuationNotice" w:id="1">
    <w:p w14:paraId="42C83897" w14:textId="77777777" w:rsidR="004331D1" w:rsidRDefault="004331D1">
      <w:pPr>
        <w:spacing w:after="0" w:line="240" w:lineRule="auto"/>
      </w:pPr>
    </w:p>
    <w:p w14:paraId="162FE222" w14:textId="77777777" w:rsidR="004331D1" w:rsidRDefault="004331D1"/>
    <w:p w14:paraId="4602EDB2" w14:textId="77777777" w:rsidR="004331D1" w:rsidRDefault="004331D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081099517">
    <w:abstractNumId w:val="8"/>
  </w:num>
  <w:num w:numId="2" w16cid:durableId="1196390179">
    <w:abstractNumId w:val="5"/>
  </w:num>
  <w:num w:numId="3" w16cid:durableId="8274065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4497147">
    <w:abstractNumId w:val="10"/>
  </w:num>
  <w:num w:numId="5" w16cid:durableId="253824645">
    <w:abstractNumId w:val="5"/>
  </w:num>
  <w:num w:numId="6" w16cid:durableId="1243834198">
    <w:abstractNumId w:val="5"/>
  </w:num>
  <w:num w:numId="7" w16cid:durableId="1989479295">
    <w:abstractNumId w:val="5"/>
  </w:num>
  <w:num w:numId="8" w16cid:durableId="801197704">
    <w:abstractNumId w:val="5"/>
  </w:num>
  <w:num w:numId="9" w16cid:durableId="618031824">
    <w:abstractNumId w:val="9"/>
  </w:num>
  <w:num w:numId="10" w16cid:durableId="1750737017">
    <w:abstractNumId w:val="0"/>
  </w:num>
  <w:num w:numId="11" w16cid:durableId="2005205521">
    <w:abstractNumId w:val="6"/>
  </w:num>
  <w:num w:numId="12" w16cid:durableId="1504470145">
    <w:abstractNumId w:val="1"/>
  </w:num>
  <w:num w:numId="13" w16cid:durableId="1235050706">
    <w:abstractNumId w:val="5"/>
  </w:num>
  <w:num w:numId="14" w16cid:durableId="54478044">
    <w:abstractNumId w:val="5"/>
  </w:num>
  <w:num w:numId="15" w16cid:durableId="1468744041">
    <w:abstractNumId w:val="5"/>
  </w:num>
  <w:num w:numId="16" w16cid:durableId="1558584150">
    <w:abstractNumId w:val="5"/>
  </w:num>
  <w:num w:numId="17" w16cid:durableId="207956064">
    <w:abstractNumId w:val="5"/>
  </w:num>
  <w:num w:numId="18" w16cid:durableId="1569535048">
    <w:abstractNumId w:val="5"/>
  </w:num>
  <w:num w:numId="19" w16cid:durableId="1382364175">
    <w:abstractNumId w:val="5"/>
  </w:num>
  <w:num w:numId="20" w16cid:durableId="1765684662">
    <w:abstractNumId w:val="5"/>
  </w:num>
  <w:num w:numId="21" w16cid:durableId="846218013">
    <w:abstractNumId w:val="5"/>
  </w:num>
  <w:num w:numId="22" w16cid:durableId="1391030557">
    <w:abstractNumId w:val="5"/>
  </w:num>
  <w:num w:numId="23" w16cid:durableId="602494613">
    <w:abstractNumId w:val="5"/>
  </w:num>
  <w:num w:numId="24" w16cid:durableId="2143112696">
    <w:abstractNumId w:val="5"/>
  </w:num>
  <w:num w:numId="25" w16cid:durableId="1414471205">
    <w:abstractNumId w:val="5"/>
  </w:num>
  <w:num w:numId="26" w16cid:durableId="364136801">
    <w:abstractNumId w:val="5"/>
  </w:num>
  <w:num w:numId="27" w16cid:durableId="1778017261">
    <w:abstractNumId w:val="5"/>
  </w:num>
  <w:num w:numId="28" w16cid:durableId="332033784">
    <w:abstractNumId w:val="5"/>
  </w:num>
  <w:num w:numId="29" w16cid:durableId="119958452">
    <w:abstractNumId w:val="5"/>
  </w:num>
  <w:num w:numId="30" w16cid:durableId="838812742">
    <w:abstractNumId w:val="5"/>
  </w:num>
  <w:num w:numId="31" w16cid:durableId="1302079799">
    <w:abstractNumId w:val="5"/>
  </w:num>
  <w:num w:numId="32" w16cid:durableId="1314917968">
    <w:abstractNumId w:val="5"/>
  </w:num>
  <w:num w:numId="33" w16cid:durableId="2048094860">
    <w:abstractNumId w:val="5"/>
  </w:num>
  <w:num w:numId="34" w16cid:durableId="1330064961">
    <w:abstractNumId w:val="5"/>
  </w:num>
  <w:num w:numId="35" w16cid:durableId="9138842">
    <w:abstractNumId w:val="5"/>
  </w:num>
  <w:num w:numId="36" w16cid:durableId="851142958">
    <w:abstractNumId w:val="5"/>
  </w:num>
  <w:num w:numId="37" w16cid:durableId="1319918002">
    <w:abstractNumId w:val="5"/>
  </w:num>
  <w:num w:numId="38" w16cid:durableId="1197349391">
    <w:abstractNumId w:val="5"/>
  </w:num>
  <w:num w:numId="39" w16cid:durableId="568882082">
    <w:abstractNumId w:val="5"/>
  </w:num>
  <w:num w:numId="40" w16cid:durableId="254675005">
    <w:abstractNumId w:val="5"/>
  </w:num>
  <w:num w:numId="41" w16cid:durableId="1074477688">
    <w:abstractNumId w:val="11"/>
  </w:num>
  <w:num w:numId="42" w16cid:durableId="383602853">
    <w:abstractNumId w:val="7"/>
  </w:num>
  <w:num w:numId="43" w16cid:durableId="34165835">
    <w:abstractNumId w:val="4"/>
  </w:num>
  <w:num w:numId="44" w16cid:durableId="1091585409">
    <w:abstractNumId w:val="2"/>
  </w:num>
  <w:num w:numId="45" w16cid:durableId="1414863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4DE"/>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5663"/>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602"/>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8BA"/>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72177922-FB09-4ABF-B5C4-73F2D7E0A683}">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41</Pages>
  <Words>176795</Words>
  <Characters>100774</Characters>
  <Application>Microsoft Office Word</Application>
  <DocSecurity>0</DocSecurity>
  <Lines>839</Lines>
  <Paragraphs>554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277015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Anton Žakevič</cp:lastModifiedBy>
  <cp:revision>3</cp:revision>
  <cp:lastPrinted>2021-12-16T20:35:00Z</cp:lastPrinted>
  <dcterms:created xsi:type="dcterms:W3CDTF">2025-03-12T08:59:00Z</dcterms:created>
  <dcterms:modified xsi:type="dcterms:W3CDTF">2025-03-14T12:15:00Z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